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21D579" w14:textId="478E6BA5" w:rsidR="00F10DCA" w:rsidRPr="004979D5" w:rsidRDefault="004979D5" w:rsidP="00265492">
      <w:pPr>
        <w:jc w:val="center"/>
        <w:rPr>
          <w:b/>
        </w:rPr>
      </w:pPr>
      <w:bookmarkStart w:id="0" w:name="_GoBack"/>
      <w:bookmarkEnd w:id="0"/>
      <w:r w:rsidRPr="004979D5">
        <w:rPr>
          <w:b/>
        </w:rPr>
        <w:t xml:space="preserve">Raport z konsultacji publicznych projektu rozporządzenia Ministra Cyfryzacji w sprawie udzielania </w:t>
      </w:r>
      <w:r w:rsidR="00393C0B">
        <w:rPr>
          <w:b/>
        </w:rPr>
        <w:t>pomocy</w:t>
      </w:r>
      <w:r w:rsidRPr="004979D5">
        <w:rPr>
          <w:b/>
        </w:rPr>
        <w:t xml:space="preserve"> na rozwój infrastruktury szerokopasmowej w ramach</w:t>
      </w:r>
      <w:r w:rsidR="0067791D" w:rsidRPr="0067791D">
        <w:t xml:space="preserve"> </w:t>
      </w:r>
      <w:r w:rsidR="0067791D" w:rsidRPr="0067791D">
        <w:rPr>
          <w:b/>
        </w:rPr>
        <w:t xml:space="preserve">programu Fundusze Europejskie na Rozwój Cyfrowy 2021 </w:t>
      </w:r>
      <w:r w:rsidR="00F10DCA">
        <w:rPr>
          <w:b/>
        </w:rPr>
        <w:t>–</w:t>
      </w:r>
      <w:r w:rsidR="0067791D" w:rsidRPr="0067791D">
        <w:rPr>
          <w:b/>
        </w:rPr>
        <w:t xml:space="preserve"> 2027</w:t>
      </w:r>
    </w:p>
    <w:p w14:paraId="0B5F4AE5" w14:textId="3E9582FD" w:rsidR="004979D5" w:rsidRDefault="004979D5" w:rsidP="004979D5">
      <w:pPr>
        <w:spacing w:after="0"/>
      </w:pPr>
      <w:r>
        <w:t>W dni</w:t>
      </w:r>
      <w:r w:rsidR="00702977">
        <w:t>u</w:t>
      </w:r>
      <w:r>
        <w:t xml:space="preserve"> 19 sierpnia 2022 r. do konsultacji publicznych został skierowany projekt rozporządzenia </w:t>
      </w:r>
      <w:r w:rsidRPr="004979D5">
        <w:t xml:space="preserve">Ministra Cyfryzacji w sprawie udzielania </w:t>
      </w:r>
      <w:r w:rsidR="00393C0B">
        <w:t>pomocy</w:t>
      </w:r>
      <w:r w:rsidRPr="004979D5">
        <w:t xml:space="preserve"> na rozwój infrastruktury szerokopasmowej </w:t>
      </w:r>
      <w:r w:rsidR="006A697E" w:rsidRPr="006A697E">
        <w:t>w ramach programu Fundusze Europejskie na Rozwój Cyf</w:t>
      </w:r>
      <w:r w:rsidR="006A697E">
        <w:t>rowy 2021 - 2027</w:t>
      </w:r>
      <w:r>
        <w:t>. Projekt został udostępniony w Biuletynie Informacji Publicznej na stronie podmiotowej Rządowego Centrum Legislacji, w serwisie Rządowy Proces Legislacyjny, a także skierowany do następujących podmiotów:</w:t>
      </w:r>
    </w:p>
    <w:p w14:paraId="61C8FA4C" w14:textId="77777777" w:rsidR="004979D5" w:rsidRDefault="004979D5" w:rsidP="004979D5">
      <w:pPr>
        <w:spacing w:after="0"/>
      </w:pPr>
      <w:r>
        <w:t>1)</w:t>
      </w:r>
      <w:r>
        <w:tab/>
        <w:t>Krajowa Izba Komunikacji Ethernetowej;</w:t>
      </w:r>
    </w:p>
    <w:p w14:paraId="76371DE8" w14:textId="77777777" w:rsidR="004979D5" w:rsidRDefault="004979D5" w:rsidP="004979D5">
      <w:pPr>
        <w:spacing w:after="0"/>
      </w:pPr>
      <w:r>
        <w:t>2)</w:t>
      </w:r>
      <w:r>
        <w:tab/>
        <w:t>Krajowa Izba Gospodarcza;</w:t>
      </w:r>
    </w:p>
    <w:p w14:paraId="3B83477D" w14:textId="77777777" w:rsidR="004979D5" w:rsidRDefault="004979D5" w:rsidP="004979D5">
      <w:pPr>
        <w:spacing w:after="0"/>
      </w:pPr>
      <w:r>
        <w:t>3)</w:t>
      </w:r>
      <w:r>
        <w:tab/>
        <w:t>Krajowa Izba Gospodarcza Elektroniki i Telekomunikacji;</w:t>
      </w:r>
    </w:p>
    <w:p w14:paraId="365A6A24" w14:textId="77777777" w:rsidR="004979D5" w:rsidRDefault="004979D5" w:rsidP="004979D5">
      <w:pPr>
        <w:spacing w:after="0"/>
      </w:pPr>
      <w:r>
        <w:t>4)</w:t>
      </w:r>
      <w:r>
        <w:tab/>
        <w:t>Krajowa Izba Gospodarki Cyfrowej;</w:t>
      </w:r>
    </w:p>
    <w:p w14:paraId="45A6B7DA" w14:textId="77777777" w:rsidR="004979D5" w:rsidRDefault="004979D5" w:rsidP="004979D5">
      <w:pPr>
        <w:spacing w:after="0"/>
      </w:pPr>
      <w:r>
        <w:t>5)</w:t>
      </w:r>
      <w:r>
        <w:tab/>
        <w:t>Polska Izba Informatyki i Telekomunikacji;</w:t>
      </w:r>
    </w:p>
    <w:p w14:paraId="27E7F8B1" w14:textId="77777777" w:rsidR="004979D5" w:rsidRDefault="004979D5" w:rsidP="004979D5">
      <w:pPr>
        <w:spacing w:after="0"/>
      </w:pPr>
      <w:r>
        <w:t>6)</w:t>
      </w:r>
      <w:r>
        <w:tab/>
        <w:t>Polska Izba Komunikacji Elektronicznej;</w:t>
      </w:r>
    </w:p>
    <w:p w14:paraId="093C779E" w14:textId="77777777" w:rsidR="004979D5" w:rsidRDefault="004979D5" w:rsidP="004979D5">
      <w:pPr>
        <w:spacing w:after="0"/>
      </w:pPr>
      <w:r>
        <w:t>7)</w:t>
      </w:r>
      <w:r>
        <w:tab/>
        <w:t>Polska Izba Radiodyfuzji Cyfrowej;</w:t>
      </w:r>
    </w:p>
    <w:p w14:paraId="6FC5AFA7" w14:textId="77777777" w:rsidR="004979D5" w:rsidRDefault="004979D5" w:rsidP="004979D5">
      <w:pPr>
        <w:spacing w:after="0"/>
      </w:pPr>
      <w:r>
        <w:t>8)</w:t>
      </w:r>
      <w:r>
        <w:tab/>
        <w:t>Związek Pracodawców Mediów Elektronicznych i Telekomunikacji Mediakom;</w:t>
      </w:r>
    </w:p>
    <w:p w14:paraId="0DF08FE9" w14:textId="77777777" w:rsidR="004979D5" w:rsidRDefault="004979D5" w:rsidP="004979D5">
      <w:pPr>
        <w:spacing w:after="0"/>
      </w:pPr>
      <w:r>
        <w:t>9)</w:t>
      </w:r>
      <w:r>
        <w:tab/>
        <w:t>Związek Telewizji Kablowych w Polsce Izba Gospodarcza;</w:t>
      </w:r>
    </w:p>
    <w:p w14:paraId="60CD8308" w14:textId="77777777" w:rsidR="004979D5" w:rsidRDefault="004979D5" w:rsidP="004979D5">
      <w:pPr>
        <w:spacing w:after="0"/>
      </w:pPr>
      <w:r>
        <w:t>10)</w:t>
      </w:r>
      <w:r>
        <w:tab/>
        <w:t>Rada Dialogu Społecznego;</w:t>
      </w:r>
    </w:p>
    <w:p w14:paraId="4728BC3F" w14:textId="77777777" w:rsidR="004979D5" w:rsidRDefault="004979D5" w:rsidP="004979D5">
      <w:pPr>
        <w:spacing w:after="0"/>
      </w:pPr>
      <w:r>
        <w:t>11)</w:t>
      </w:r>
      <w:r>
        <w:tab/>
        <w:t xml:space="preserve">Business Centre Club – Związek Pracodawców; </w:t>
      </w:r>
    </w:p>
    <w:p w14:paraId="00CA9DC6" w14:textId="77777777" w:rsidR="004979D5" w:rsidRDefault="004979D5" w:rsidP="004979D5">
      <w:pPr>
        <w:spacing w:after="0"/>
      </w:pPr>
      <w:r>
        <w:t>12)</w:t>
      </w:r>
      <w:r>
        <w:tab/>
        <w:t>Niezależny Samorządny Związek Zawodowy „Solidarność”;</w:t>
      </w:r>
    </w:p>
    <w:p w14:paraId="78136315" w14:textId="77777777" w:rsidR="004979D5" w:rsidRDefault="004979D5" w:rsidP="004979D5">
      <w:pPr>
        <w:spacing w:after="0"/>
      </w:pPr>
      <w:r>
        <w:t>13)</w:t>
      </w:r>
      <w:r>
        <w:tab/>
        <w:t xml:space="preserve">Ogólnopolskie Porozumienie Związków Zawodowych; </w:t>
      </w:r>
    </w:p>
    <w:p w14:paraId="1ACD18A4" w14:textId="77777777" w:rsidR="004979D5" w:rsidRDefault="004979D5" w:rsidP="004979D5">
      <w:pPr>
        <w:spacing w:after="0"/>
      </w:pPr>
      <w:r>
        <w:t>14)</w:t>
      </w:r>
      <w:r>
        <w:tab/>
        <w:t>Forum Związków Zawodowych;</w:t>
      </w:r>
    </w:p>
    <w:p w14:paraId="4936FBE8" w14:textId="77777777" w:rsidR="004979D5" w:rsidRDefault="004979D5" w:rsidP="004979D5">
      <w:pPr>
        <w:spacing w:after="0"/>
      </w:pPr>
      <w:r>
        <w:t>15)</w:t>
      </w:r>
      <w:r>
        <w:tab/>
        <w:t>Pracodawcy Rzeczypospolitej Polskiej;</w:t>
      </w:r>
    </w:p>
    <w:p w14:paraId="5D6AD330" w14:textId="77777777" w:rsidR="004979D5" w:rsidRDefault="004979D5" w:rsidP="004979D5">
      <w:pPr>
        <w:spacing w:after="0"/>
      </w:pPr>
      <w:r>
        <w:t>16)</w:t>
      </w:r>
      <w:r>
        <w:tab/>
        <w:t>Konfederacja Lewiatan;</w:t>
      </w:r>
    </w:p>
    <w:p w14:paraId="6634C575" w14:textId="77777777" w:rsidR="004979D5" w:rsidRDefault="004979D5" w:rsidP="004979D5">
      <w:pPr>
        <w:spacing w:after="0"/>
      </w:pPr>
      <w:r>
        <w:t>17)</w:t>
      </w:r>
      <w:r>
        <w:tab/>
        <w:t>Związek Przedsiębiorców i Pracodawców</w:t>
      </w:r>
    </w:p>
    <w:p w14:paraId="0455B89A" w14:textId="77777777" w:rsidR="006A697E" w:rsidRDefault="006A697E" w:rsidP="004979D5">
      <w:pPr>
        <w:spacing w:after="0"/>
      </w:pPr>
    </w:p>
    <w:p w14:paraId="7A4BCA1F" w14:textId="1CCF98A4" w:rsidR="004979D5" w:rsidRDefault="004979D5" w:rsidP="004979D5">
      <w:r>
        <w:t>Uwagi można było zgłaszać w terminie 10 dni od dnia udostępnienia projektu ww. serwisie. W tym okresie stanowiska do projektu przedstawiły następujące podmioty:</w:t>
      </w:r>
    </w:p>
    <w:p w14:paraId="48960CC9" w14:textId="77777777" w:rsidR="004979D5" w:rsidRDefault="004979D5">
      <w:pPr>
        <w:spacing w:after="0"/>
      </w:pPr>
      <w:r>
        <w:t>1)</w:t>
      </w:r>
      <w:r>
        <w:tab/>
      </w:r>
      <w:r w:rsidRPr="004979D5">
        <w:t>Krajowa Izba Gospodarcza Elektroniki i Telekomunikacji</w:t>
      </w:r>
      <w:r>
        <w:t>,</w:t>
      </w:r>
    </w:p>
    <w:p w14:paraId="3F7548DF" w14:textId="77777777" w:rsidR="004979D5" w:rsidRDefault="004979D5">
      <w:pPr>
        <w:spacing w:after="0"/>
      </w:pPr>
      <w:r>
        <w:t>2)</w:t>
      </w:r>
      <w:r>
        <w:tab/>
      </w:r>
      <w:r w:rsidRPr="004979D5">
        <w:t>Polska Izba Komunikacji Elektronicznej</w:t>
      </w:r>
      <w:r>
        <w:t>,</w:t>
      </w:r>
    </w:p>
    <w:p w14:paraId="1179624A" w14:textId="77777777" w:rsidR="004979D5" w:rsidRDefault="004979D5">
      <w:pPr>
        <w:spacing w:after="0"/>
      </w:pPr>
      <w:r>
        <w:t>3)</w:t>
      </w:r>
      <w:r>
        <w:tab/>
      </w:r>
      <w:r w:rsidRPr="004979D5">
        <w:t>Krajowa Izba Komunikacji Ethernetowej</w:t>
      </w:r>
      <w:r>
        <w:t>,</w:t>
      </w:r>
    </w:p>
    <w:p w14:paraId="2A176C41" w14:textId="77777777" w:rsidR="0067791D" w:rsidRDefault="004979D5" w:rsidP="00393C0B">
      <w:pPr>
        <w:spacing w:after="0"/>
      </w:pPr>
      <w:r>
        <w:t>4)</w:t>
      </w:r>
      <w:r>
        <w:tab/>
      </w:r>
      <w:r w:rsidRPr="004979D5">
        <w:t>Polska Izba Informatyki i Telekomunikacji</w:t>
      </w:r>
      <w:r w:rsidR="0067791D">
        <w:t>,</w:t>
      </w:r>
    </w:p>
    <w:p w14:paraId="356A3702" w14:textId="6A8B86CD" w:rsidR="0067791D" w:rsidRDefault="0067791D" w:rsidP="00393C0B">
      <w:pPr>
        <w:spacing w:after="0"/>
      </w:pPr>
      <w:r>
        <w:t xml:space="preserve">5) </w:t>
      </w:r>
      <w:r>
        <w:tab/>
      </w:r>
      <w:r w:rsidRPr="0067791D">
        <w:t>Związek Telewizji Kablowych w Polsce Izba Gospodarcza</w:t>
      </w:r>
    </w:p>
    <w:p w14:paraId="78BC6B19" w14:textId="2D08EDE2" w:rsidR="004979D5" w:rsidRDefault="004979D5" w:rsidP="004979D5"/>
    <w:p w14:paraId="6F65A374" w14:textId="77777777" w:rsidR="004979D5" w:rsidRDefault="004979D5" w:rsidP="004979D5">
      <w:r>
        <w:t>Zgłoszone stanowiska poszczególnych podmiotów dotyczyły podobnych zagadnień i dążyły do podobnych zmian w treści projektu, m.in. w zakresie:</w:t>
      </w:r>
    </w:p>
    <w:p w14:paraId="293C7F45" w14:textId="77777777" w:rsidR="004979D5" w:rsidRDefault="004979D5" w:rsidP="004979D5">
      <w:pPr>
        <w:spacing w:after="0"/>
      </w:pPr>
      <w:r>
        <w:t>1)</w:t>
      </w:r>
      <w:r>
        <w:tab/>
        <w:t xml:space="preserve"> uwzględnienia w projektowanych przepisach planowanej waloryzacji pomocy udzielanej na podstawie rozporządzenia – uwaga została uwzględniona,</w:t>
      </w:r>
    </w:p>
    <w:p w14:paraId="10EB43B9" w14:textId="77777777" w:rsidR="004979D5" w:rsidRDefault="004979D5" w:rsidP="004979D5">
      <w:pPr>
        <w:spacing w:after="0"/>
      </w:pPr>
      <w:r>
        <w:t>2)</w:t>
      </w:r>
      <w:r>
        <w:tab/>
        <w:t>zniesienia nieograniczonego w czasie zobowiązania do zapewnienia dostępu hurtowego – uwaga została uwzględniona,</w:t>
      </w:r>
    </w:p>
    <w:p w14:paraId="2C91D8E4" w14:textId="6861C08B" w:rsidR="004979D5" w:rsidRDefault="004979D5" w:rsidP="004979D5">
      <w:pPr>
        <w:spacing w:after="0"/>
      </w:pPr>
      <w:r>
        <w:t>3)</w:t>
      </w:r>
      <w:r>
        <w:tab/>
        <w:t>uwzględnienia w projekcie planowanego stosowania tzw. stawek jednostkowych jako formy udzielanej pomocy – uwaga</w:t>
      </w:r>
      <w:r w:rsidR="0067791D">
        <w:t xml:space="preserve"> uwzględniona</w:t>
      </w:r>
      <w:r>
        <w:t>,</w:t>
      </w:r>
    </w:p>
    <w:p w14:paraId="723A5DA5" w14:textId="0924729C" w:rsidR="004979D5" w:rsidRDefault="004979D5" w:rsidP="004979D5">
      <w:r>
        <w:t>4)</w:t>
      </w:r>
      <w:r>
        <w:tab/>
        <w:t>uwzględnienia w projektowanym katalogu kosztów kwalifikowalnych kosztów przyłączy telekomunikacyjnych – uwaga stała się nieaktualna w związku ze skreśleniem z projektu przepisów o kosztach kwalifikowalnych.</w:t>
      </w:r>
    </w:p>
    <w:p w14:paraId="505BA4DF" w14:textId="77777777" w:rsidR="00702977" w:rsidRPr="00702977" w:rsidRDefault="00702977" w:rsidP="00702977">
      <w:pPr>
        <w:rPr>
          <w:bCs/>
        </w:rPr>
      </w:pPr>
      <w:r w:rsidRPr="00702977">
        <w:rPr>
          <w:bCs/>
        </w:rPr>
        <w:t xml:space="preserve">Projekt rozporządzenia nie wymagał przedłożenia instytucjom i organom Unii Europejskiej, w tym Europejskiemu Bankowi Centralnemu, w celu uzyskania opinii, dokonania powiadomienia, konsultacji albo uzgodnienia. </w:t>
      </w:r>
    </w:p>
    <w:p w14:paraId="7E8F0910" w14:textId="48C7BAAE" w:rsidR="00702977" w:rsidRPr="00702977" w:rsidRDefault="00702977" w:rsidP="004979D5">
      <w:pPr>
        <w:rPr>
          <w:bCs/>
        </w:rPr>
      </w:pPr>
      <w:r w:rsidRPr="00702977">
        <w:rPr>
          <w:bCs/>
        </w:rPr>
        <w:t xml:space="preserve">Zgodnie z przepisami ustawy z dnia 7 lipca 2005 r. o działalności lobbingowej w procesie stanowienia prawa, projekt rozporządzenia został zamieszczony w Biuletynie Informacji Publicznej. W toku prac </w:t>
      </w:r>
      <w:r w:rsidRPr="00702977">
        <w:rPr>
          <w:bCs/>
        </w:rPr>
        <w:lastRenderedPageBreak/>
        <w:t>nad projektem żaden podmiot nie zgłosił zainteresowania projektem w trybie przepisów o</w:t>
      </w:r>
      <w:r>
        <w:rPr>
          <w:bCs/>
        </w:rPr>
        <w:t> </w:t>
      </w:r>
      <w:r w:rsidRPr="00702977">
        <w:rPr>
          <w:bCs/>
        </w:rPr>
        <w:t>działalności lobbingowej w procesie stanowienia prawa.</w:t>
      </w:r>
    </w:p>
    <w:p w14:paraId="44277355" w14:textId="35D865D0" w:rsidR="004979D5" w:rsidRDefault="004979D5" w:rsidP="004979D5">
      <w:r>
        <w:t xml:space="preserve">Szczegółowe podsumowanie wyników konsultacji zawarte </w:t>
      </w:r>
      <w:r w:rsidR="003A1D99">
        <w:t>zostały</w:t>
      </w:r>
      <w:r>
        <w:t xml:space="preserve"> </w:t>
      </w:r>
      <w:r w:rsidR="00702977">
        <w:t>w załącznikach do niniejszego raportu</w:t>
      </w:r>
      <w:r w:rsidR="003A1D99">
        <w:t xml:space="preserve"> i udostępnione na BIP. </w:t>
      </w:r>
    </w:p>
    <w:sectPr w:rsidR="004979D5" w:rsidSect="004979D5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9D5"/>
    <w:rsid w:val="002508A4"/>
    <w:rsid w:val="00265492"/>
    <w:rsid w:val="00393C0B"/>
    <w:rsid w:val="003A1D99"/>
    <w:rsid w:val="004979D5"/>
    <w:rsid w:val="00590423"/>
    <w:rsid w:val="00607DE7"/>
    <w:rsid w:val="0067791D"/>
    <w:rsid w:val="006A697E"/>
    <w:rsid w:val="00702977"/>
    <w:rsid w:val="00990678"/>
    <w:rsid w:val="009B338B"/>
    <w:rsid w:val="00E245F5"/>
    <w:rsid w:val="00E664F3"/>
    <w:rsid w:val="00F1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E8EFF"/>
  <w15:chartTrackingRefBased/>
  <w15:docId w15:val="{4BC8C874-5CC7-48CF-90D1-3BA25CCF2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93C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3C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Łukasiewicz Marcin</dc:creator>
  <cp:keywords/>
  <dc:description/>
  <cp:lastModifiedBy>Grochowska Agnieszka</cp:lastModifiedBy>
  <cp:revision>2</cp:revision>
  <dcterms:created xsi:type="dcterms:W3CDTF">2023-01-24T08:58:00Z</dcterms:created>
  <dcterms:modified xsi:type="dcterms:W3CDTF">2023-01-24T08:58:00Z</dcterms:modified>
</cp:coreProperties>
</file>